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57D4" w14:textId="77777777" w:rsidR="00CA0BBE" w:rsidRDefault="00CA0BBE" w:rsidP="00CA0BBE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14:paraId="662343D1" w14:textId="77777777" w:rsidR="00CA0BBE" w:rsidRDefault="00CA0BBE" w:rsidP="00CA0BBE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14:paraId="71EDA707" w14:textId="77777777" w:rsidR="00CA0BBE" w:rsidRPr="004137AC" w:rsidRDefault="00CA0BBE" w:rsidP="00CA0BBE">
      <w:pPr>
        <w:jc w:val="center"/>
        <w:rPr>
          <w:b/>
          <w:bCs/>
        </w:rPr>
      </w:pPr>
    </w:p>
    <w:p w14:paraId="452DAC48" w14:textId="1EA47B3E" w:rsidR="00CA0BBE" w:rsidRPr="00EB35CB" w:rsidRDefault="00CA0BBE" w:rsidP="00CA0BBE">
      <w:pPr>
        <w:pStyle w:val="Odstavecseseznamem"/>
        <w:numPr>
          <w:ilvl w:val="0"/>
          <w:numId w:val="3"/>
        </w:numPr>
        <w:jc w:val="both"/>
      </w:pPr>
      <w:r w:rsidRPr="00EB35CB">
        <w:t>V souladu se Směrnicí EU č.2019/1937 ze dne 23.10.2019 o ochraně osob, které oznamují porušení práva Unie (dále jen Směrnice EU), s platností ode dne 17.12.2021, a v souladu se zákonem</w:t>
      </w:r>
      <w:r>
        <w:t xml:space="preserve"> č. 171/2023 Sb., o ochraně oznamovatelů,</w:t>
      </w:r>
      <w:r w:rsidRPr="00C94E3D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 xml:space="preserve">organizace </w:t>
      </w:r>
      <w:r w:rsidRPr="00EB35CB">
        <w:t xml:space="preserve">jako povinný subjekt v souladu s článkem 8 Směrnice EU </w:t>
      </w:r>
      <w:r>
        <w:t xml:space="preserve">následující </w:t>
      </w:r>
      <w:r w:rsidRPr="00C94E3D">
        <w:rPr>
          <w:b/>
          <w:bCs/>
        </w:rPr>
        <w:t>způsoby a pravidla pro oznamování protiprávního jednání</w:t>
      </w:r>
      <w:r w:rsidRPr="00EB35CB">
        <w:t>.</w:t>
      </w:r>
    </w:p>
    <w:p w14:paraId="04372000" w14:textId="77777777" w:rsidR="00CA0BBE" w:rsidRDefault="00CA0BBE" w:rsidP="00CA0BBE"/>
    <w:p w14:paraId="51D34B4F" w14:textId="77777777" w:rsidR="00CA0BBE" w:rsidRPr="006F29E1" w:rsidRDefault="00CA0BBE" w:rsidP="00CA0BBE">
      <w:pPr>
        <w:pStyle w:val="Odstavecseseznamem"/>
        <w:numPr>
          <w:ilvl w:val="0"/>
          <w:numId w:val="3"/>
        </w:numPr>
        <w:jc w:val="both"/>
      </w:pPr>
      <w:r>
        <w:t>Divadlo</w:t>
      </w:r>
      <w:r w:rsidRPr="006F29E1">
        <w:t xml:space="preserve"> jako povinný subjekt má zpracovanou vnitřní směrnici pro tuto problematiku, kterou zveřejňuje na </w:t>
      </w:r>
      <w:r>
        <w:t>svých webových stránkách</w:t>
      </w:r>
      <w:r w:rsidRPr="006F29E1">
        <w:t>. Směrnice zavádí vnitřní oznamovací systém jako souhrn postupů při přijímání oznámení, jejich evidenci a zpracování, ochraně totožnosti oznamovatele a ochraně informací uvedených v oznámení.</w:t>
      </w:r>
    </w:p>
    <w:p w14:paraId="31FCEF17" w14:textId="77777777" w:rsidR="00CA0BBE" w:rsidRDefault="00CA0BBE" w:rsidP="00CA0BBE"/>
    <w:p w14:paraId="4F6D1394" w14:textId="77777777" w:rsidR="00CA0BBE" w:rsidRDefault="00CA0BBE" w:rsidP="00CA0BBE">
      <w:pPr>
        <w:pStyle w:val="Odstavecseseznamem"/>
        <w:numPr>
          <w:ilvl w:val="0"/>
          <w:numId w:val="3"/>
        </w:numPr>
      </w:pPr>
      <w:r w:rsidRPr="004137AC">
        <w:t>Každ</w:t>
      </w:r>
      <w:r>
        <w:t xml:space="preserve">á </w:t>
      </w:r>
      <w:proofErr w:type="gramStart"/>
      <w:r>
        <w:t>osoba -</w:t>
      </w:r>
      <w:r w:rsidRPr="004137AC">
        <w:t xml:space="preserve"> oznamovatel</w:t>
      </w:r>
      <w:proofErr w:type="gramEnd"/>
      <w:r w:rsidRPr="004137AC">
        <w:t xml:space="preserve">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14:paraId="269506E2" w14:textId="0562FCB2" w:rsidR="00CA0BBE" w:rsidRDefault="00CA0BBE" w:rsidP="00CA0BBE">
      <w:pPr>
        <w:pStyle w:val="Odstavecseseznamem"/>
        <w:numPr>
          <w:ilvl w:val="0"/>
          <w:numId w:val="1"/>
        </w:numPr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 xml:space="preserve">na e-mailové adrese </w:t>
      </w:r>
      <w:hyperlink r:id="rId5" w:history="1">
        <w:r w:rsidRPr="00FC5566">
          <w:rPr>
            <w:rStyle w:val="Hypertextovodkaz"/>
          </w:rPr>
          <w:t>whistleblowing@divadlopribram.</w:t>
        </w:r>
      </w:hyperlink>
      <w:r>
        <w:rPr>
          <w:rStyle w:val="Hypertextovodkaz"/>
        </w:rPr>
        <w:t>eu</w:t>
      </w:r>
    </w:p>
    <w:p w14:paraId="3E35D814" w14:textId="77777777" w:rsidR="00CA0BBE" w:rsidRPr="007A6129" w:rsidRDefault="00CA0BBE" w:rsidP="00CA0BBE">
      <w:pPr>
        <w:pStyle w:val="Odstavecseseznamem"/>
        <w:numPr>
          <w:ilvl w:val="0"/>
          <w:numId w:val="1"/>
        </w:numPr>
      </w:pPr>
      <w:r w:rsidRPr="004137AC">
        <w:t>v listinné podobě</w:t>
      </w:r>
      <w:r>
        <w:t xml:space="preserve"> na adresu Legionářů 400, Příbram VII a označením na obálce 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14:paraId="32AF5826" w14:textId="77777777" w:rsidR="00CA0BBE" w:rsidRDefault="00CA0BBE" w:rsidP="00CA0BBE">
      <w:pPr>
        <w:pStyle w:val="Odstavecseseznamem"/>
        <w:numPr>
          <w:ilvl w:val="0"/>
          <w:numId w:val="1"/>
        </w:numPr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14:paraId="0BD57E54" w14:textId="77777777" w:rsidR="00CA0BBE" w:rsidRDefault="00CA0BBE" w:rsidP="00CA0BBE">
      <w:pPr>
        <w:pStyle w:val="Odstavecseseznamem"/>
        <w:numPr>
          <w:ilvl w:val="0"/>
          <w:numId w:val="1"/>
        </w:numPr>
      </w:pPr>
      <w:r w:rsidRPr="004137AC">
        <w:t>telefonicky</w:t>
      </w:r>
      <w:r>
        <w:t>.</w:t>
      </w:r>
    </w:p>
    <w:p w14:paraId="185C0BCC" w14:textId="77777777" w:rsidR="00CA0BBE" w:rsidRDefault="00CA0BBE" w:rsidP="00CA0BBE">
      <w:pPr>
        <w:pStyle w:val="Odstavecseseznamem"/>
      </w:pPr>
    </w:p>
    <w:p w14:paraId="1E3D5C31" w14:textId="77777777" w:rsidR="00CA0BBE" w:rsidRDefault="00CA0BBE" w:rsidP="00CA0BBE">
      <w:pPr>
        <w:ind w:left="360" w:firstLine="348"/>
      </w:pPr>
      <w:r>
        <w:t>buď</w:t>
      </w:r>
    </w:p>
    <w:p w14:paraId="3306776D" w14:textId="77777777" w:rsidR="00CA0BBE" w:rsidRDefault="00CA0BBE" w:rsidP="00CA0BBE">
      <w:pPr>
        <w:pStyle w:val="Odstavecseseznamem"/>
        <w:numPr>
          <w:ilvl w:val="0"/>
          <w:numId w:val="2"/>
        </w:numPr>
      </w:pPr>
      <w:r>
        <w:t>divadlu, nebo</w:t>
      </w:r>
    </w:p>
    <w:p w14:paraId="1A207035" w14:textId="77777777" w:rsidR="00CA0BBE" w:rsidRPr="004137AC" w:rsidRDefault="00CA0BBE" w:rsidP="00CA0BBE">
      <w:pPr>
        <w:pStyle w:val="Odstavecseseznamem"/>
        <w:numPr>
          <w:ilvl w:val="0"/>
          <w:numId w:val="2"/>
        </w:numPr>
      </w:pPr>
      <w:r>
        <w:t>ministerstvu spravedlnosti</w:t>
      </w:r>
    </w:p>
    <w:p w14:paraId="697D7266" w14:textId="77777777" w:rsidR="00CA0BBE" w:rsidRDefault="00CA0BBE" w:rsidP="00CA0BBE"/>
    <w:p w14:paraId="0C9AA865" w14:textId="77777777" w:rsidR="00CA0BBE" w:rsidRPr="00C34C06" w:rsidRDefault="00CA0BBE" w:rsidP="00CA0BBE">
      <w:pPr>
        <w:pStyle w:val="Odstavecseseznamem"/>
        <w:numPr>
          <w:ilvl w:val="0"/>
          <w:numId w:val="3"/>
        </w:numPr>
      </w:pPr>
      <w:r w:rsidRPr="00C34C06">
        <w:t>Oznamovatel bude poučen o právech a povinnostech, které pro něj vyplývají ze zákona, o poučení bude vyhotoven záznam.</w:t>
      </w:r>
      <w:r w:rsidRPr="00C34C06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 xml:space="preserve">podá vědomě nepravdivé oznámení, dopustí se přestupku, za který lze uložit pokutu do 50 000 Kč. </w:t>
      </w:r>
    </w:p>
    <w:p w14:paraId="243AEF67" w14:textId="77777777" w:rsidR="00CA0BBE" w:rsidRPr="00C34C06" w:rsidRDefault="00CA0BBE" w:rsidP="00CA0BBE">
      <w:pPr>
        <w:pStyle w:val="Odstavecseseznamem"/>
      </w:pPr>
    </w:p>
    <w:p w14:paraId="03FF0B8D" w14:textId="77777777" w:rsidR="00CA0BBE" w:rsidRDefault="00CA0BBE" w:rsidP="00CA0BBE">
      <w:pPr>
        <w:pStyle w:val="Odstavecseseznamem"/>
        <w:numPr>
          <w:ilvl w:val="0"/>
          <w:numId w:val="3"/>
        </w:numPr>
      </w:pPr>
      <w:r w:rsidRPr="00C34C06">
        <w:t xml:space="preserve">O ústním oznámení </w:t>
      </w:r>
      <w:r>
        <w:t>se pořídí jeho zvuková nahrávka nebo záznam, pokud s tím oznamovatel souhlasí.</w:t>
      </w:r>
    </w:p>
    <w:p w14:paraId="6A6ADE7C" w14:textId="77777777" w:rsidR="00CA0BBE" w:rsidRPr="007257CA" w:rsidRDefault="00CA0BBE" w:rsidP="00CA0BBE">
      <w:pPr>
        <w:pStyle w:val="Odstavecseseznamem"/>
        <w:rPr>
          <w:szCs w:val="24"/>
        </w:rPr>
      </w:pPr>
    </w:p>
    <w:p w14:paraId="20E63914" w14:textId="77777777" w:rsidR="00CA0BBE" w:rsidRPr="007257CA" w:rsidRDefault="00CA0BBE" w:rsidP="00CA0BBE">
      <w:pPr>
        <w:pStyle w:val="Odstavecseseznamem"/>
        <w:numPr>
          <w:ilvl w:val="0"/>
          <w:numId w:val="3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7257CA">
        <w:rPr>
          <w:color w:val="333333"/>
          <w:szCs w:val="24"/>
          <w:shd w:val="clear" w:color="auto" w:fill="F4F4F4"/>
        </w:rPr>
        <w:t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poučí oznamovatele o právu podat oznámení u orgánu veřejné moci</w:t>
      </w:r>
      <w:r w:rsidRPr="007257CA">
        <w:rPr>
          <w:szCs w:val="24"/>
        </w:rPr>
        <w:t xml:space="preserve">. Je-li oznámení vyhodnoceno jako důvodné, příslušná osoba </w:t>
      </w:r>
      <w:r>
        <w:rPr>
          <w:szCs w:val="24"/>
        </w:rPr>
        <w:t>divadlu</w:t>
      </w:r>
      <w:r w:rsidRPr="007257CA">
        <w:rPr>
          <w:szCs w:val="24"/>
        </w:rPr>
        <w:t xml:space="preserve"> navrhne opatření k nápravě protiprávního stavu. O přijatém opatření povinný subjekt neprodleně vyrozumí </w:t>
      </w:r>
      <w:r w:rsidRPr="007257CA">
        <w:rPr>
          <w:szCs w:val="24"/>
        </w:rPr>
        <w:lastRenderedPageBreak/>
        <w:t>příslušnou osobu, která o něm bez zbytečného odkladu písemně vyrozumí oznamovatele.</w:t>
      </w:r>
    </w:p>
    <w:p w14:paraId="3B287BAC" w14:textId="77777777" w:rsidR="00CA0BBE" w:rsidRPr="007257CA" w:rsidRDefault="00CA0BBE" w:rsidP="00CA0BBE">
      <w:pPr>
        <w:pStyle w:val="Odstavecseseznamem"/>
        <w:rPr>
          <w:szCs w:val="24"/>
        </w:rPr>
      </w:pPr>
    </w:p>
    <w:p w14:paraId="1B1D534C" w14:textId="77777777" w:rsidR="00CA0BBE" w:rsidRPr="00C94E3D" w:rsidRDefault="00CA0BBE" w:rsidP="00CA0BBE">
      <w:pPr>
        <w:pStyle w:val="Odstavecseseznamem"/>
        <w:numPr>
          <w:ilvl w:val="0"/>
          <w:numId w:val="3"/>
        </w:numPr>
        <w:shd w:val="clear" w:color="auto" w:fill="FDFDFD"/>
        <w:spacing w:before="120" w:after="165"/>
        <w:jc w:val="both"/>
      </w:pPr>
      <w:r>
        <w:rPr>
          <w:szCs w:val="24"/>
        </w:rPr>
        <w:t>Divadlo</w:t>
      </w:r>
      <w:r w:rsidRPr="007257CA">
        <w:rPr>
          <w:szCs w:val="24"/>
        </w:rPr>
        <w:t xml:space="preserve"> vylučuje přijímání</w:t>
      </w:r>
      <w:r>
        <w:t xml:space="preserve"> oznámení od osob, které pro divadlo nevykonávají práci, nebo jinou obdobnou činnost podle uvedeného zákona.</w:t>
      </w:r>
    </w:p>
    <w:p w14:paraId="4F114DF8" w14:textId="77777777" w:rsidR="00CA0BBE" w:rsidRDefault="00CA0BBE" w:rsidP="00CA0BBE">
      <w:pPr>
        <w:pStyle w:val="Odstavecseseznamem"/>
        <w:shd w:val="clear" w:color="auto" w:fill="FDFDFD"/>
        <w:spacing w:before="120" w:after="165"/>
        <w:jc w:val="both"/>
      </w:pPr>
    </w:p>
    <w:p w14:paraId="65E9083F" w14:textId="77777777" w:rsidR="00CA0BBE" w:rsidRDefault="00CA0BBE" w:rsidP="00CA0BBE">
      <w:pPr>
        <w:pStyle w:val="Odstavecseseznamem"/>
        <w:numPr>
          <w:ilvl w:val="0"/>
          <w:numId w:val="3"/>
        </w:numPr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14:paraId="37EE3AF8" w14:textId="77777777" w:rsidR="00CA0BBE" w:rsidRDefault="00CA0BBE" w:rsidP="00CA0BBE"/>
    <w:p w14:paraId="49590D04" w14:textId="77777777" w:rsidR="00CA0BBE" w:rsidRDefault="00CA0BBE" w:rsidP="00CA0BBE">
      <w:pPr>
        <w:pStyle w:val="Odstavecseseznamem"/>
        <w:numPr>
          <w:ilvl w:val="0"/>
          <w:numId w:val="3"/>
        </w:numPr>
      </w:pPr>
      <w:r>
        <w:t>Pro oznámení lze využít formulář (rovněž vyvěšený na webových stránkách), nebo způsob oznámení lze dohodnout s příslušnou osobou:</w:t>
      </w:r>
    </w:p>
    <w:p w14:paraId="785532E2" w14:textId="77777777" w:rsidR="00CA0BBE" w:rsidRDefault="00CA0BBE" w:rsidP="00CA0BBE"/>
    <w:p w14:paraId="778DFF89" w14:textId="77777777" w:rsidR="00CA0BBE" w:rsidRPr="00C34C06" w:rsidRDefault="00CA0BBE" w:rsidP="00CA0BBE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1D91194B" w14:textId="77777777" w:rsidR="00CA0BBE" w:rsidRDefault="00CA0BBE" w:rsidP="00CA0BBE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CA0BBE" w14:paraId="4EBD1480" w14:textId="77777777" w:rsidTr="00753F01">
        <w:tc>
          <w:tcPr>
            <w:tcW w:w="4672" w:type="dxa"/>
          </w:tcPr>
          <w:p w14:paraId="628402B9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7D69610C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A0BBE" w14:paraId="00D312E9" w14:textId="77777777" w:rsidTr="00753F01">
        <w:tc>
          <w:tcPr>
            <w:tcW w:w="4672" w:type="dxa"/>
          </w:tcPr>
          <w:p w14:paraId="46C8582D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0EEBA2D9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A0BBE" w14:paraId="2619DC3B" w14:textId="77777777" w:rsidTr="00753F01">
        <w:tc>
          <w:tcPr>
            <w:tcW w:w="4672" w:type="dxa"/>
          </w:tcPr>
          <w:p w14:paraId="3C893156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76368F06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CA0BBE" w14:paraId="75E35C1B" w14:textId="77777777" w:rsidTr="00753F01">
        <w:tc>
          <w:tcPr>
            <w:tcW w:w="4672" w:type="dxa"/>
          </w:tcPr>
          <w:p w14:paraId="4922916F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4E322C89" w14:textId="77777777" w:rsidR="00CA0BBE" w:rsidRDefault="00CA0BBE" w:rsidP="00753F01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0D1CE051" w14:textId="77777777" w:rsidR="000E46A2" w:rsidRDefault="000E46A2"/>
    <w:sectPr w:rsidR="000E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7062232">
    <w:abstractNumId w:val="2"/>
  </w:num>
  <w:num w:numId="2" w16cid:durableId="2053264152">
    <w:abstractNumId w:val="1"/>
  </w:num>
  <w:num w:numId="3" w16cid:durableId="3394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BE"/>
    <w:rsid w:val="000E46A2"/>
    <w:rsid w:val="001E6E85"/>
    <w:rsid w:val="003944BF"/>
    <w:rsid w:val="00C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3E54"/>
  <w15:chartTrackingRefBased/>
  <w15:docId w15:val="{4669B410-DDC0-480E-9070-766B94F7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B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A0BBE"/>
  </w:style>
  <w:style w:type="character" w:customStyle="1" w:styleId="ZkladntextChar">
    <w:name w:val="Základní text Char"/>
    <w:basedOn w:val="Standardnpsmoodstavce"/>
    <w:link w:val="Zkladntext"/>
    <w:semiHidden/>
    <w:rsid w:val="00CA0BB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0B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0BB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A0B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stleblowing@divadlopribra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Matejkova Hana</dc:creator>
  <cp:keywords/>
  <dc:description/>
  <cp:lastModifiedBy>Matejkova Hana</cp:lastModifiedBy>
  <cp:revision>1</cp:revision>
  <dcterms:created xsi:type="dcterms:W3CDTF">2023-07-26T09:46:00Z</dcterms:created>
  <dcterms:modified xsi:type="dcterms:W3CDTF">2023-07-26T09:47:00Z</dcterms:modified>
</cp:coreProperties>
</file>